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7FB" w:rsidRDefault="00534C36">
      <w:r>
        <w:t>Attachment 1-</w:t>
      </w:r>
      <w:r w:rsidR="00BA48A5">
        <w:t xml:space="preserve"> H. </w:t>
      </w:r>
      <w:r>
        <w:t>King</w:t>
      </w:r>
    </w:p>
    <w:p w:rsidR="00534C36" w:rsidRDefault="00534C36">
      <w:r>
        <w:t>First and foremost, neither I nor many of my neighbors were given proper notice of this rate increase proposal.  My property is located in a vacation area where many properties are not primary residences and wh</w:t>
      </w:r>
      <w:r w:rsidR="00BA48A5">
        <w:t>o do not h</w:t>
      </w:r>
      <w:r>
        <w:t xml:space="preserve">ave local mailing addresses.  It appears that many, if not all, of the owners with non-local addresses were not notified and received the information by word of mouth.  Some have not received the notification as </w:t>
      </w:r>
      <w:r w:rsidR="00BA48A5">
        <w:t xml:space="preserve">of </w:t>
      </w:r>
      <w:r>
        <w:t>yet.  This appears as if CSWR-Texas is deliberately attempting to keep protests to a minimum.  The minimum rates and pass through charges being requested exceed the charges for gallons of water used.  Many property owners will pay near or more than $100/month for water with their doors locked and no water being used in their absence.</w:t>
      </w:r>
    </w:p>
    <w:p w:rsidR="00534C36" w:rsidRDefault="00534C36">
      <w:bookmarkStart w:id="0" w:name="_GoBack"/>
      <w:bookmarkEnd w:id="0"/>
      <w:r>
        <w:t xml:space="preserve">Rate increases being </w:t>
      </w:r>
      <w:r w:rsidR="00BA48A5">
        <w:t>requested</w:t>
      </w:r>
      <w:r>
        <w:t xml:space="preserve"> by CSWR-Texas is in excess of 100% and is being requested</w:t>
      </w:r>
      <w:r w:rsidR="00BA48A5">
        <w:t xml:space="preserve"> on the basis of statements regarding improvements made or plans for improvements when customers have seen no indication of improvements or plans for improvements.  The amount of increase being requested is unjustified.</w:t>
      </w:r>
    </w:p>
    <w:sectPr w:rsidR="00534C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C36"/>
    <w:rsid w:val="005167FB"/>
    <w:rsid w:val="00534C36"/>
    <w:rsid w:val="00BA48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164</Words>
  <Characters>937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theki</dc:creator>
  <cp:lastModifiedBy>theki</cp:lastModifiedBy>
  <cp:revision>1</cp:revision>
  <dcterms:created xsi:type="dcterms:W3CDTF">2023-02-21T22:32:00Z</dcterms:created>
  <dcterms:modified xsi:type="dcterms:W3CDTF">2023-02-21T22:47:00Z</dcterms:modified>
</cp:coreProperties>
</file>